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D7" w:rsidRDefault="003043D7" w:rsidP="003043D7">
      <w:pPr>
        <w:pStyle w:val="Heading1"/>
      </w:pPr>
      <w:r>
        <w:t>Source:-</w:t>
      </w:r>
    </w:p>
    <w:p w:rsidR="003043D7" w:rsidRDefault="003043D7" w:rsidP="003043D7">
      <w:pPr>
        <w:pStyle w:val="Heading1"/>
      </w:pPr>
      <w:r w:rsidRPr="003043D7">
        <w:t>http://en.wikipedia.org/wiki/Impersonal_passive_voice</w:t>
      </w:r>
    </w:p>
    <w:p w:rsidR="003043D7" w:rsidRDefault="003043D7" w:rsidP="003043D7">
      <w:pPr>
        <w:pStyle w:val="Heading1"/>
      </w:pPr>
      <w:r>
        <w:t>Impersonal passive voice</w:t>
      </w:r>
    </w:p>
    <w:p w:rsidR="003043D7" w:rsidRDefault="003043D7" w:rsidP="003043D7">
      <w:r>
        <w:t>From Wikipedia, the free encyclopedia</w:t>
      </w:r>
    </w:p>
    <w:p w:rsidR="003043D7" w:rsidRDefault="003043D7" w:rsidP="003043D7">
      <w:pPr>
        <w:pStyle w:val="NormalWeb"/>
        <w:rPr>
          <w:lang/>
        </w:rPr>
      </w:pPr>
      <w:r>
        <w:rPr>
          <w:lang/>
        </w:rPr>
        <w:t xml:space="preserve">The </w:t>
      </w:r>
      <w:r>
        <w:rPr>
          <w:b/>
          <w:bCs/>
          <w:lang/>
        </w:rPr>
        <w:t>impersonal passive voice</w:t>
      </w:r>
      <w:r>
        <w:rPr>
          <w:lang/>
        </w:rPr>
        <w:t xml:space="preserve"> is a </w:t>
      </w:r>
      <w:hyperlink r:id="rId4" w:tooltip="Verb" w:history="1">
        <w:r>
          <w:rPr>
            <w:rStyle w:val="Hyperlink"/>
            <w:lang/>
          </w:rPr>
          <w:t>verb</w:t>
        </w:r>
      </w:hyperlink>
      <w:r>
        <w:rPr>
          <w:lang/>
        </w:rPr>
        <w:t xml:space="preserve"> </w:t>
      </w:r>
      <w:hyperlink r:id="rId5" w:tooltip="Grammatical voice" w:history="1">
        <w:r>
          <w:rPr>
            <w:rStyle w:val="Hyperlink"/>
            <w:lang/>
          </w:rPr>
          <w:t>voice</w:t>
        </w:r>
      </w:hyperlink>
      <w:r>
        <w:rPr>
          <w:lang/>
        </w:rPr>
        <w:t xml:space="preserve"> that decreases the </w:t>
      </w:r>
      <w:hyperlink r:id="rId6" w:tooltip="Valency (linguistics)" w:history="1">
        <w:proofErr w:type="spellStart"/>
        <w:r>
          <w:rPr>
            <w:rStyle w:val="Hyperlink"/>
            <w:lang/>
          </w:rPr>
          <w:t>valency</w:t>
        </w:r>
        <w:proofErr w:type="spellEnd"/>
      </w:hyperlink>
      <w:r>
        <w:rPr>
          <w:lang/>
        </w:rPr>
        <w:t xml:space="preserve"> of an </w:t>
      </w:r>
      <w:hyperlink r:id="rId7" w:tooltip="Intransitive verb" w:history="1">
        <w:r>
          <w:rPr>
            <w:rStyle w:val="Hyperlink"/>
            <w:lang/>
          </w:rPr>
          <w:t>intransitive verb</w:t>
        </w:r>
      </w:hyperlink>
      <w:r>
        <w:rPr>
          <w:lang/>
        </w:rPr>
        <w:t xml:space="preserve"> (which has </w:t>
      </w:r>
      <w:proofErr w:type="spellStart"/>
      <w:r>
        <w:rPr>
          <w:lang/>
        </w:rPr>
        <w:t>valency</w:t>
      </w:r>
      <w:proofErr w:type="spellEnd"/>
      <w:r>
        <w:rPr>
          <w:lang/>
        </w:rPr>
        <w:t xml:space="preserve"> one) to zero.</w:t>
      </w:r>
    </w:p>
    <w:p w:rsidR="003043D7" w:rsidRDefault="003043D7" w:rsidP="003043D7">
      <w:pPr>
        <w:pStyle w:val="NormalWeb"/>
        <w:rPr>
          <w:lang/>
        </w:rPr>
      </w:pPr>
      <w:r>
        <w:rPr>
          <w:lang/>
        </w:rPr>
        <w:t xml:space="preserve">The impersonal passive deletes the </w:t>
      </w:r>
      <w:hyperlink r:id="rId8" w:tooltip="Subject (grammar)" w:history="1">
        <w:r>
          <w:rPr>
            <w:rStyle w:val="Hyperlink"/>
            <w:lang/>
          </w:rPr>
          <w:t>subject</w:t>
        </w:r>
      </w:hyperlink>
      <w:r>
        <w:rPr>
          <w:lang/>
        </w:rPr>
        <w:t xml:space="preserve"> of an </w:t>
      </w:r>
      <w:hyperlink r:id="rId9" w:tooltip="Intransitive verb" w:history="1">
        <w:r>
          <w:rPr>
            <w:rStyle w:val="Hyperlink"/>
            <w:lang/>
          </w:rPr>
          <w:t>intransitive verb</w:t>
        </w:r>
      </w:hyperlink>
      <w:r>
        <w:rPr>
          <w:lang/>
        </w:rPr>
        <w:t xml:space="preserve">.  In place of the verb's subject, the construction instead may include a syntactic placeholder, also called a </w:t>
      </w:r>
      <w:r>
        <w:rPr>
          <w:i/>
          <w:iCs/>
          <w:lang/>
        </w:rPr>
        <w:t>dummy</w:t>
      </w:r>
      <w:r>
        <w:rPr>
          <w:lang/>
        </w:rPr>
        <w:t xml:space="preserve">.  This placeholder has neither thematic nor referential content.  (A similar example is the word "there" in the English phrase "There </w:t>
      </w:r>
      <w:proofErr w:type="gramStart"/>
      <w:r>
        <w:rPr>
          <w:lang/>
        </w:rPr>
        <w:t>are</w:t>
      </w:r>
      <w:proofErr w:type="gramEnd"/>
      <w:r>
        <w:rPr>
          <w:lang/>
        </w:rPr>
        <w:t xml:space="preserve"> three books.")</w:t>
      </w:r>
    </w:p>
    <w:p w:rsidR="003043D7" w:rsidRDefault="003043D7" w:rsidP="003043D7">
      <w:pPr>
        <w:pStyle w:val="NormalWeb"/>
        <w:rPr>
          <w:lang/>
        </w:rPr>
      </w:pPr>
      <w:r>
        <w:rPr>
          <w:lang/>
        </w:rPr>
        <w:t xml:space="preserve">The deleted </w:t>
      </w:r>
      <w:hyperlink r:id="rId10" w:tooltip="Verb argument" w:history="1">
        <w:r>
          <w:rPr>
            <w:rStyle w:val="Hyperlink"/>
            <w:lang/>
          </w:rPr>
          <w:t>argument</w:t>
        </w:r>
      </w:hyperlink>
      <w:r>
        <w:rPr>
          <w:lang/>
        </w:rPr>
        <w:t xml:space="preserve"> can be reintroduced as an </w:t>
      </w:r>
      <w:r>
        <w:rPr>
          <w:i/>
          <w:iCs/>
          <w:lang/>
        </w:rPr>
        <w:t>oblique argument</w:t>
      </w:r>
      <w:r>
        <w:rPr>
          <w:lang/>
        </w:rPr>
        <w:t xml:space="preserve"> or </w:t>
      </w:r>
      <w:r>
        <w:rPr>
          <w:i/>
          <w:iCs/>
          <w:lang/>
        </w:rPr>
        <w:t>complement</w:t>
      </w:r>
      <w:r>
        <w:rPr>
          <w:lang/>
        </w:rPr>
        <w:t>.</w:t>
      </w:r>
    </w:p>
    <w:p w:rsidR="003043D7" w:rsidRDefault="00DF7A90" w:rsidP="001B6C66">
      <w:pPr>
        <w:shd w:val="clear" w:color="auto" w:fill="FFFFFF"/>
        <w:spacing w:before="225" w:after="0" w:line="240" w:lineRule="auto"/>
        <w:outlineLvl w:val="1"/>
        <w:rPr>
          <w:rFonts w:ascii="Arial" w:eastAsia="Times New Roman" w:hAnsi="Arial" w:cs="Arial"/>
          <w:b/>
          <w:bCs/>
          <w:color w:val="000000"/>
          <w:sz w:val="26"/>
          <w:szCs w:val="26"/>
        </w:rPr>
      </w:pPr>
      <w:r>
        <w:rPr>
          <w:rFonts w:ascii="Arial" w:eastAsia="Times New Roman" w:hAnsi="Arial" w:cs="Arial"/>
          <w:b/>
          <w:bCs/>
          <w:color w:val="000000"/>
          <w:sz w:val="26"/>
          <w:szCs w:val="26"/>
        </w:rPr>
        <w:t>------------------------------------o-----------------------------------------</w:t>
      </w:r>
    </w:p>
    <w:p w:rsidR="009F5440" w:rsidRDefault="009F5440" w:rsidP="001B6C66">
      <w:pPr>
        <w:shd w:val="clear" w:color="auto" w:fill="FFFFFF"/>
        <w:spacing w:before="225" w:after="0" w:line="240" w:lineRule="auto"/>
        <w:outlineLvl w:val="1"/>
        <w:rPr>
          <w:rFonts w:ascii="Arial" w:eastAsia="Times New Roman" w:hAnsi="Arial" w:cs="Arial"/>
          <w:b/>
          <w:bCs/>
          <w:color w:val="000000"/>
          <w:sz w:val="26"/>
          <w:szCs w:val="26"/>
        </w:rPr>
      </w:pPr>
      <w:r>
        <w:rPr>
          <w:rFonts w:ascii="Arial" w:eastAsia="Times New Roman" w:hAnsi="Arial" w:cs="Arial"/>
          <w:b/>
          <w:bCs/>
          <w:color w:val="000000"/>
          <w:sz w:val="26"/>
          <w:szCs w:val="26"/>
        </w:rPr>
        <w:t>Source:-</w:t>
      </w:r>
    </w:p>
    <w:p w:rsidR="009F5440" w:rsidRDefault="009F5440" w:rsidP="001B6C66">
      <w:pPr>
        <w:shd w:val="clear" w:color="auto" w:fill="FFFFFF"/>
        <w:spacing w:before="225" w:after="0" w:line="240" w:lineRule="auto"/>
        <w:outlineLvl w:val="1"/>
        <w:rPr>
          <w:rFonts w:ascii="Arial" w:eastAsia="Times New Roman" w:hAnsi="Arial" w:cs="Arial"/>
          <w:b/>
          <w:bCs/>
          <w:color w:val="000000"/>
          <w:sz w:val="26"/>
          <w:szCs w:val="26"/>
        </w:rPr>
      </w:pPr>
      <w:r w:rsidRPr="009F5440">
        <w:rPr>
          <w:rFonts w:ascii="Arial" w:eastAsia="Times New Roman" w:hAnsi="Arial" w:cs="Arial"/>
          <w:b/>
          <w:bCs/>
          <w:color w:val="000000"/>
          <w:sz w:val="26"/>
          <w:szCs w:val="26"/>
        </w:rPr>
        <w:t>http://www.ego4u.com/en/cram-up/grammar/passive</w:t>
      </w:r>
    </w:p>
    <w:p w:rsidR="009F5440" w:rsidRDefault="009F5440" w:rsidP="001B6C66">
      <w:pPr>
        <w:shd w:val="clear" w:color="auto" w:fill="FFFFFF"/>
        <w:spacing w:before="225" w:after="0" w:line="240" w:lineRule="auto"/>
        <w:outlineLvl w:val="1"/>
        <w:rPr>
          <w:rFonts w:ascii="Arial" w:eastAsia="Times New Roman" w:hAnsi="Arial" w:cs="Arial"/>
          <w:b/>
          <w:bCs/>
          <w:color w:val="000000"/>
          <w:sz w:val="26"/>
          <w:szCs w:val="26"/>
        </w:rPr>
      </w:pPr>
    </w:p>
    <w:p w:rsidR="001B6C66" w:rsidRPr="001B6C66" w:rsidRDefault="001B6C66" w:rsidP="001B6C66">
      <w:pPr>
        <w:shd w:val="clear" w:color="auto" w:fill="FFFFFF"/>
        <w:spacing w:before="225" w:after="0" w:line="240" w:lineRule="auto"/>
        <w:outlineLvl w:val="1"/>
        <w:rPr>
          <w:rFonts w:ascii="Arial" w:eastAsia="Times New Roman" w:hAnsi="Arial" w:cs="Arial"/>
          <w:b/>
          <w:bCs/>
          <w:color w:val="000000"/>
          <w:sz w:val="26"/>
          <w:szCs w:val="26"/>
        </w:rPr>
      </w:pPr>
      <w:r w:rsidRPr="001B6C66">
        <w:rPr>
          <w:rFonts w:ascii="Arial" w:eastAsia="Times New Roman" w:hAnsi="Arial" w:cs="Arial"/>
          <w:b/>
          <w:bCs/>
          <w:color w:val="000000"/>
          <w:sz w:val="26"/>
          <w:szCs w:val="26"/>
        </w:rPr>
        <w:t>Personal and Impersonal Passive</w:t>
      </w:r>
    </w:p>
    <w:p w:rsidR="001B6C66" w:rsidRPr="001B6C66" w:rsidRDefault="001B6C66" w:rsidP="001B6C66">
      <w:pPr>
        <w:shd w:val="clear" w:color="auto" w:fill="FFFFFF"/>
        <w:spacing w:before="150" w:after="150" w:line="336" w:lineRule="atLeast"/>
        <w:ind w:left="75"/>
        <w:rPr>
          <w:rFonts w:ascii="Arial" w:eastAsia="Times New Roman" w:hAnsi="Arial" w:cs="Arial"/>
          <w:color w:val="000000"/>
          <w:sz w:val="20"/>
          <w:szCs w:val="20"/>
        </w:rPr>
      </w:pPr>
      <w:r w:rsidRPr="001B6C66">
        <w:rPr>
          <w:rFonts w:ascii="Arial" w:eastAsia="Times New Roman" w:hAnsi="Arial" w:cs="Arial"/>
          <w:i/>
          <w:iCs/>
          <w:color w:val="000000"/>
          <w:sz w:val="20"/>
        </w:rPr>
        <w:t>Personal Passive</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simply means that the object of the active sentence becomes the subject of the passive sentence. So every verb that needs an object (transitive verb) can form a personal passive.</w:t>
      </w:r>
    </w:p>
    <w:p w:rsidR="001B6C66" w:rsidRPr="001B6C66" w:rsidRDefault="001B6C66" w:rsidP="001B6C66">
      <w:pPr>
        <w:shd w:val="clear" w:color="auto" w:fill="FFFFFF"/>
        <w:spacing w:before="150" w:after="225" w:line="336" w:lineRule="atLeast"/>
        <w:ind w:left="150"/>
        <w:rPr>
          <w:rFonts w:ascii="Arial" w:eastAsia="Times New Roman" w:hAnsi="Arial" w:cs="Arial"/>
          <w:color w:val="006400"/>
          <w:sz w:val="24"/>
          <w:szCs w:val="24"/>
        </w:rPr>
      </w:pPr>
      <w:r w:rsidRPr="001B6C66">
        <w:rPr>
          <w:rFonts w:ascii="Arial" w:eastAsia="Times New Roman" w:hAnsi="Arial" w:cs="Arial"/>
          <w:color w:val="006400"/>
          <w:sz w:val="24"/>
          <w:szCs w:val="24"/>
        </w:rPr>
        <w:t>Example: They build houses. – Houses are built.</w:t>
      </w:r>
    </w:p>
    <w:p w:rsidR="001B6C66" w:rsidRPr="001B6C66" w:rsidRDefault="001B6C66" w:rsidP="001B6C66">
      <w:pPr>
        <w:shd w:val="clear" w:color="auto" w:fill="FFFFFF"/>
        <w:spacing w:before="150" w:after="150" w:line="336" w:lineRule="atLeast"/>
        <w:ind w:left="75"/>
        <w:rPr>
          <w:rFonts w:ascii="Arial" w:eastAsia="Times New Roman" w:hAnsi="Arial" w:cs="Arial"/>
          <w:color w:val="000000"/>
          <w:sz w:val="20"/>
          <w:szCs w:val="20"/>
        </w:rPr>
      </w:pPr>
      <w:r w:rsidRPr="001B6C66">
        <w:rPr>
          <w:rFonts w:ascii="Arial" w:eastAsia="Times New Roman" w:hAnsi="Arial" w:cs="Arial"/>
          <w:color w:val="000000"/>
          <w:sz w:val="20"/>
          <w:szCs w:val="20"/>
        </w:rPr>
        <w:t>Verbs without an object (intransitive verb) normally cannot form a personal passive sentence (as there is no object that can become the subject of the passive sentence). If you want to use an intransitive verb in passive voice, you need an impersonal construction – therefore this passive is called</w:t>
      </w:r>
      <w:r w:rsidRPr="001B6C66">
        <w:rPr>
          <w:rFonts w:ascii="Arial" w:eastAsia="Times New Roman" w:hAnsi="Arial" w:cs="Arial"/>
          <w:color w:val="000000"/>
          <w:sz w:val="20"/>
        </w:rPr>
        <w:t> </w:t>
      </w:r>
      <w:r w:rsidRPr="001B6C66">
        <w:rPr>
          <w:rFonts w:ascii="Arial" w:eastAsia="Times New Roman" w:hAnsi="Arial" w:cs="Arial"/>
          <w:i/>
          <w:iCs/>
          <w:color w:val="000000"/>
          <w:sz w:val="20"/>
        </w:rPr>
        <w:t>Impersonal Passive</w:t>
      </w:r>
      <w:r w:rsidRPr="001B6C66">
        <w:rPr>
          <w:rFonts w:ascii="Arial" w:eastAsia="Times New Roman" w:hAnsi="Arial" w:cs="Arial"/>
          <w:color w:val="000000"/>
          <w:sz w:val="20"/>
          <w:szCs w:val="20"/>
        </w:rPr>
        <w:t>.</w:t>
      </w:r>
    </w:p>
    <w:p w:rsidR="001B6C66" w:rsidRPr="001B6C66" w:rsidRDefault="001B6C66" w:rsidP="001B6C66">
      <w:pPr>
        <w:shd w:val="clear" w:color="auto" w:fill="FFFFFF"/>
        <w:spacing w:before="150" w:after="225" w:line="336" w:lineRule="atLeast"/>
        <w:ind w:left="150"/>
        <w:rPr>
          <w:rFonts w:ascii="Arial" w:eastAsia="Times New Roman" w:hAnsi="Arial" w:cs="Arial"/>
          <w:color w:val="006400"/>
          <w:sz w:val="24"/>
          <w:szCs w:val="24"/>
        </w:rPr>
      </w:pPr>
      <w:r w:rsidRPr="001B6C66">
        <w:rPr>
          <w:rFonts w:ascii="Arial" w:eastAsia="Times New Roman" w:hAnsi="Arial" w:cs="Arial"/>
          <w:color w:val="006400"/>
          <w:sz w:val="24"/>
          <w:szCs w:val="24"/>
        </w:rPr>
        <w:t>Example: he says – it is said</w:t>
      </w:r>
    </w:p>
    <w:p w:rsidR="001B6C66" w:rsidRPr="001B6C66" w:rsidRDefault="001B6C66" w:rsidP="001B6C66">
      <w:pPr>
        <w:shd w:val="clear" w:color="auto" w:fill="FFFFFF"/>
        <w:spacing w:before="150" w:after="150" w:line="336" w:lineRule="atLeast"/>
        <w:ind w:left="75"/>
        <w:rPr>
          <w:rFonts w:ascii="Arial" w:eastAsia="Times New Roman" w:hAnsi="Arial" w:cs="Arial"/>
          <w:color w:val="000000"/>
          <w:sz w:val="20"/>
          <w:szCs w:val="20"/>
        </w:rPr>
      </w:pPr>
      <w:r w:rsidRPr="001B6C66">
        <w:rPr>
          <w:rFonts w:ascii="Arial" w:eastAsia="Times New Roman" w:hAnsi="Arial" w:cs="Arial"/>
          <w:i/>
          <w:iCs/>
          <w:color w:val="000000"/>
          <w:sz w:val="20"/>
        </w:rPr>
        <w:t>Impersonal Passive</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is not as common in English as in some other languages (e.g. German, Latin). In English,</w:t>
      </w:r>
      <w:r w:rsidRPr="001B6C66">
        <w:rPr>
          <w:rFonts w:ascii="Arial" w:eastAsia="Times New Roman" w:hAnsi="Arial" w:cs="Arial"/>
          <w:color w:val="000000"/>
          <w:sz w:val="20"/>
        </w:rPr>
        <w:t> </w:t>
      </w:r>
      <w:r w:rsidRPr="001B6C66">
        <w:rPr>
          <w:rFonts w:ascii="Arial" w:eastAsia="Times New Roman" w:hAnsi="Arial" w:cs="Arial"/>
          <w:i/>
          <w:iCs/>
          <w:color w:val="000000"/>
          <w:sz w:val="20"/>
        </w:rPr>
        <w:t>Impersonal Passive</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is only possible with verbs of perception (e. g.</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say, think, know).</w:t>
      </w:r>
    </w:p>
    <w:p w:rsidR="001B6C66" w:rsidRPr="001B6C66" w:rsidRDefault="001B6C66" w:rsidP="001B6C66">
      <w:pPr>
        <w:shd w:val="clear" w:color="auto" w:fill="FFFFFF"/>
        <w:spacing w:before="150" w:after="225" w:line="336" w:lineRule="atLeast"/>
        <w:ind w:left="150"/>
        <w:rPr>
          <w:rFonts w:ascii="Arial" w:eastAsia="Times New Roman" w:hAnsi="Arial" w:cs="Arial"/>
          <w:color w:val="006400"/>
          <w:sz w:val="24"/>
          <w:szCs w:val="24"/>
        </w:rPr>
      </w:pPr>
      <w:r w:rsidRPr="001B6C66">
        <w:rPr>
          <w:rFonts w:ascii="Arial" w:eastAsia="Times New Roman" w:hAnsi="Arial" w:cs="Arial"/>
          <w:color w:val="006400"/>
          <w:sz w:val="24"/>
          <w:szCs w:val="24"/>
        </w:rPr>
        <w:lastRenderedPageBreak/>
        <w:t>Example: They say that women live longer than men. – It is said that women live longer than men.</w:t>
      </w:r>
    </w:p>
    <w:p w:rsidR="001B6C66" w:rsidRPr="001B6C66" w:rsidRDefault="001B6C66" w:rsidP="001B6C66">
      <w:pPr>
        <w:shd w:val="clear" w:color="auto" w:fill="FFFFFF"/>
        <w:spacing w:before="150" w:after="150" w:line="336" w:lineRule="atLeast"/>
        <w:ind w:left="75"/>
        <w:rPr>
          <w:rFonts w:ascii="Arial" w:eastAsia="Times New Roman" w:hAnsi="Arial" w:cs="Arial"/>
          <w:color w:val="000000"/>
          <w:sz w:val="20"/>
          <w:szCs w:val="20"/>
        </w:rPr>
      </w:pPr>
      <w:r w:rsidRPr="001B6C66">
        <w:rPr>
          <w:rFonts w:ascii="Arial" w:eastAsia="Times New Roman" w:hAnsi="Arial" w:cs="Arial"/>
          <w:color w:val="000000"/>
          <w:sz w:val="20"/>
          <w:szCs w:val="20"/>
        </w:rPr>
        <w:t>Although</w:t>
      </w:r>
      <w:r w:rsidRPr="001B6C66">
        <w:rPr>
          <w:rFonts w:ascii="Arial" w:eastAsia="Times New Roman" w:hAnsi="Arial" w:cs="Arial"/>
          <w:color w:val="000000"/>
          <w:sz w:val="20"/>
        </w:rPr>
        <w:t> </w:t>
      </w:r>
      <w:r w:rsidRPr="001B6C66">
        <w:rPr>
          <w:rFonts w:ascii="Arial" w:eastAsia="Times New Roman" w:hAnsi="Arial" w:cs="Arial"/>
          <w:i/>
          <w:iCs/>
          <w:color w:val="000000"/>
          <w:sz w:val="20"/>
        </w:rPr>
        <w:t>Impersonal Passive</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is possible here,</w:t>
      </w:r>
      <w:r w:rsidRPr="001B6C66">
        <w:rPr>
          <w:rFonts w:ascii="Arial" w:eastAsia="Times New Roman" w:hAnsi="Arial" w:cs="Arial"/>
          <w:color w:val="000000"/>
          <w:sz w:val="20"/>
        </w:rPr>
        <w:t> </w:t>
      </w:r>
      <w:r w:rsidRPr="001B6C66">
        <w:rPr>
          <w:rFonts w:ascii="Arial" w:eastAsia="Times New Roman" w:hAnsi="Arial" w:cs="Arial"/>
          <w:i/>
          <w:iCs/>
          <w:color w:val="000000"/>
          <w:sz w:val="20"/>
        </w:rPr>
        <w:t>Personal Passive</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is more common.</w:t>
      </w:r>
    </w:p>
    <w:p w:rsidR="001B6C66" w:rsidRPr="001B6C66" w:rsidRDefault="001B6C66" w:rsidP="001B6C66">
      <w:pPr>
        <w:shd w:val="clear" w:color="auto" w:fill="FFFFFF"/>
        <w:spacing w:before="150" w:after="225" w:line="336" w:lineRule="atLeast"/>
        <w:ind w:left="150"/>
        <w:rPr>
          <w:rFonts w:ascii="Arial" w:eastAsia="Times New Roman" w:hAnsi="Arial" w:cs="Arial"/>
          <w:color w:val="006400"/>
          <w:sz w:val="24"/>
          <w:szCs w:val="24"/>
        </w:rPr>
      </w:pPr>
      <w:r w:rsidRPr="001B6C66">
        <w:rPr>
          <w:rFonts w:ascii="Arial" w:eastAsia="Times New Roman" w:hAnsi="Arial" w:cs="Arial"/>
          <w:color w:val="006400"/>
          <w:sz w:val="24"/>
          <w:szCs w:val="24"/>
        </w:rPr>
        <w:t xml:space="preserve">Example: They say that women live longer than men. – Women are said to live longer </w:t>
      </w:r>
      <w:proofErr w:type="gramStart"/>
      <w:r w:rsidRPr="001B6C66">
        <w:rPr>
          <w:rFonts w:ascii="Arial" w:eastAsia="Times New Roman" w:hAnsi="Arial" w:cs="Arial"/>
          <w:color w:val="006400"/>
          <w:sz w:val="24"/>
          <w:szCs w:val="24"/>
        </w:rPr>
        <w:t>than</w:t>
      </w:r>
      <w:proofErr w:type="gramEnd"/>
      <w:r w:rsidRPr="001B6C66">
        <w:rPr>
          <w:rFonts w:ascii="Arial" w:eastAsia="Times New Roman" w:hAnsi="Arial" w:cs="Arial"/>
          <w:color w:val="006400"/>
          <w:sz w:val="24"/>
          <w:szCs w:val="24"/>
        </w:rPr>
        <w:t xml:space="preserve"> men.</w:t>
      </w:r>
    </w:p>
    <w:p w:rsidR="001B6C66" w:rsidRPr="001B6C66" w:rsidRDefault="001B6C66" w:rsidP="001B6C66">
      <w:pPr>
        <w:shd w:val="clear" w:color="auto" w:fill="FFFFFF"/>
        <w:spacing w:before="150" w:after="150" w:line="336" w:lineRule="atLeast"/>
        <w:ind w:left="75"/>
        <w:rPr>
          <w:rFonts w:ascii="Arial" w:eastAsia="Times New Roman" w:hAnsi="Arial" w:cs="Arial"/>
          <w:color w:val="000000"/>
          <w:sz w:val="20"/>
          <w:szCs w:val="20"/>
        </w:rPr>
      </w:pPr>
      <w:r w:rsidRPr="001B6C66">
        <w:rPr>
          <w:rFonts w:ascii="Arial" w:eastAsia="Times New Roman" w:hAnsi="Arial" w:cs="Arial"/>
          <w:color w:val="000000"/>
          <w:sz w:val="20"/>
          <w:szCs w:val="20"/>
        </w:rPr>
        <w:t>The subject of the subordinate clause (women) goes to the beginning of the sentence; the verb of perception is put into passive voice. The rest of the sentence is added using an infinitive construction with 'to' (certain auxiliary verbs and</w:t>
      </w:r>
      <w:r w:rsidRPr="001B6C66">
        <w:rPr>
          <w:rFonts w:ascii="Arial" w:eastAsia="Times New Roman" w:hAnsi="Arial" w:cs="Arial"/>
          <w:color w:val="000000"/>
          <w:sz w:val="20"/>
        </w:rPr>
        <w:t> </w:t>
      </w:r>
      <w:r w:rsidRPr="001B6C66">
        <w:rPr>
          <w:rFonts w:ascii="Arial" w:eastAsia="Times New Roman" w:hAnsi="Arial" w:cs="Arial"/>
          <w:i/>
          <w:iCs/>
          <w:color w:val="000000"/>
          <w:sz w:val="20"/>
        </w:rPr>
        <w:t>that</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are dropped).</w:t>
      </w:r>
    </w:p>
    <w:p w:rsidR="001B6C66" w:rsidRPr="001B6C66" w:rsidRDefault="001B6C66" w:rsidP="001B6C66">
      <w:pPr>
        <w:shd w:val="clear" w:color="auto" w:fill="FFFFFF"/>
        <w:spacing w:before="150" w:after="150" w:line="336" w:lineRule="atLeast"/>
        <w:ind w:left="75"/>
        <w:rPr>
          <w:rFonts w:ascii="Arial" w:eastAsia="Times New Roman" w:hAnsi="Arial" w:cs="Arial"/>
          <w:color w:val="000000"/>
          <w:sz w:val="20"/>
          <w:szCs w:val="20"/>
        </w:rPr>
      </w:pPr>
      <w:r w:rsidRPr="001B6C66">
        <w:rPr>
          <w:rFonts w:ascii="Arial" w:eastAsia="Times New Roman" w:hAnsi="Arial" w:cs="Arial"/>
          <w:color w:val="000000"/>
          <w:sz w:val="20"/>
          <w:szCs w:val="20"/>
        </w:rPr>
        <w:t>Sometimes the term</w:t>
      </w:r>
      <w:r w:rsidRPr="001B6C66">
        <w:rPr>
          <w:rFonts w:ascii="Arial" w:eastAsia="Times New Roman" w:hAnsi="Arial" w:cs="Arial"/>
          <w:color w:val="000000"/>
          <w:sz w:val="20"/>
        </w:rPr>
        <w:t> </w:t>
      </w:r>
      <w:r w:rsidRPr="001B6C66">
        <w:rPr>
          <w:rFonts w:ascii="Arial" w:eastAsia="Times New Roman" w:hAnsi="Arial" w:cs="Arial"/>
          <w:i/>
          <w:iCs/>
          <w:color w:val="000000"/>
          <w:sz w:val="20"/>
        </w:rPr>
        <w:t>Personal Passive</w:t>
      </w:r>
      <w:r w:rsidRPr="001B6C66">
        <w:rPr>
          <w:rFonts w:ascii="Arial" w:eastAsia="Times New Roman" w:hAnsi="Arial" w:cs="Arial"/>
          <w:color w:val="000000"/>
          <w:sz w:val="20"/>
        </w:rPr>
        <w:t> </w:t>
      </w:r>
      <w:r w:rsidRPr="001B6C66">
        <w:rPr>
          <w:rFonts w:ascii="Arial" w:eastAsia="Times New Roman" w:hAnsi="Arial" w:cs="Arial"/>
          <w:color w:val="000000"/>
          <w:sz w:val="20"/>
          <w:szCs w:val="20"/>
        </w:rPr>
        <w:t>is used in English lessons if the indirect object of an active sentence is to become the subject of the passive sentence.</w:t>
      </w:r>
    </w:p>
    <w:p w:rsidR="002622B2" w:rsidRDefault="002622B2"/>
    <w:sectPr w:rsidR="002622B2" w:rsidSect="00262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C66"/>
    <w:rsid w:val="001B6C66"/>
    <w:rsid w:val="002622B2"/>
    <w:rsid w:val="003043D7"/>
    <w:rsid w:val="009F5440"/>
    <w:rsid w:val="00C74254"/>
    <w:rsid w:val="00DF7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B2"/>
  </w:style>
  <w:style w:type="paragraph" w:styleId="Heading1">
    <w:name w:val="heading 1"/>
    <w:basedOn w:val="Normal"/>
    <w:next w:val="Normal"/>
    <w:link w:val="Heading1Char"/>
    <w:uiPriority w:val="9"/>
    <w:qFormat/>
    <w:rsid w:val="00304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6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C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6C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C66"/>
    <w:rPr>
      <w:i/>
      <w:iCs/>
    </w:rPr>
  </w:style>
  <w:style w:type="character" w:customStyle="1" w:styleId="apple-converted-space">
    <w:name w:val="apple-converted-space"/>
    <w:basedOn w:val="DefaultParagraphFont"/>
    <w:rsid w:val="001B6C66"/>
  </w:style>
  <w:style w:type="paragraph" w:customStyle="1" w:styleId="example">
    <w:name w:val="example"/>
    <w:basedOn w:val="Normal"/>
    <w:rsid w:val="001B6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43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043D7"/>
    <w:rPr>
      <w:color w:val="0000FF"/>
      <w:u w:val="single"/>
    </w:rPr>
  </w:style>
</w:styles>
</file>

<file path=word/webSettings.xml><?xml version="1.0" encoding="utf-8"?>
<w:webSettings xmlns:r="http://schemas.openxmlformats.org/officeDocument/2006/relationships" xmlns:w="http://schemas.openxmlformats.org/wordprocessingml/2006/main">
  <w:divs>
    <w:div w:id="301741909">
      <w:bodyDiv w:val="1"/>
      <w:marLeft w:val="0"/>
      <w:marRight w:val="0"/>
      <w:marTop w:val="0"/>
      <w:marBottom w:val="0"/>
      <w:divBdr>
        <w:top w:val="none" w:sz="0" w:space="0" w:color="auto"/>
        <w:left w:val="none" w:sz="0" w:space="0" w:color="auto"/>
        <w:bottom w:val="none" w:sz="0" w:space="0" w:color="auto"/>
        <w:right w:val="none" w:sz="0" w:space="0" w:color="auto"/>
      </w:divBdr>
      <w:divsChild>
        <w:div w:id="801074181">
          <w:marLeft w:val="0"/>
          <w:marRight w:val="0"/>
          <w:marTop w:val="0"/>
          <w:marBottom w:val="0"/>
          <w:divBdr>
            <w:top w:val="none" w:sz="0" w:space="0" w:color="auto"/>
            <w:left w:val="none" w:sz="0" w:space="0" w:color="auto"/>
            <w:bottom w:val="none" w:sz="0" w:space="0" w:color="auto"/>
            <w:right w:val="none" w:sz="0" w:space="0" w:color="auto"/>
          </w:divBdr>
          <w:divsChild>
            <w:div w:id="992758018">
              <w:marLeft w:val="0"/>
              <w:marRight w:val="0"/>
              <w:marTop w:val="0"/>
              <w:marBottom w:val="0"/>
              <w:divBdr>
                <w:top w:val="none" w:sz="0" w:space="0" w:color="auto"/>
                <w:left w:val="none" w:sz="0" w:space="0" w:color="auto"/>
                <w:bottom w:val="none" w:sz="0" w:space="0" w:color="auto"/>
                <w:right w:val="none" w:sz="0" w:space="0" w:color="auto"/>
              </w:divBdr>
            </w:div>
            <w:div w:id="19062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bject_%28grammar%29" TargetMode="External"/><Relationship Id="rId3" Type="http://schemas.openxmlformats.org/officeDocument/2006/relationships/webSettings" Target="webSettings.xml"/><Relationship Id="rId7" Type="http://schemas.openxmlformats.org/officeDocument/2006/relationships/hyperlink" Target="http://en.wikipedia.org/wiki/Intransitive_ver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Valency_%28linguistics%29" TargetMode="External"/><Relationship Id="rId11" Type="http://schemas.openxmlformats.org/officeDocument/2006/relationships/fontTable" Target="fontTable.xml"/><Relationship Id="rId5" Type="http://schemas.openxmlformats.org/officeDocument/2006/relationships/hyperlink" Target="http://en.wikipedia.org/wiki/Grammatical_voice" TargetMode="External"/><Relationship Id="rId10" Type="http://schemas.openxmlformats.org/officeDocument/2006/relationships/hyperlink" Target="http://en.wikipedia.org/wiki/Verb_argument" TargetMode="External"/><Relationship Id="rId4" Type="http://schemas.openxmlformats.org/officeDocument/2006/relationships/hyperlink" Target="http://en.wikipedia.org/wiki/Verb" TargetMode="External"/><Relationship Id="rId9" Type="http://schemas.openxmlformats.org/officeDocument/2006/relationships/hyperlink" Target="http://en.wikipedia.org/wiki/Intransitive_v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7</cp:revision>
  <dcterms:created xsi:type="dcterms:W3CDTF">2012-01-02T16:15:00Z</dcterms:created>
  <dcterms:modified xsi:type="dcterms:W3CDTF">2012-01-03T01:11:00Z</dcterms:modified>
</cp:coreProperties>
</file>